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F1" w:rsidRPr="00621E0A" w:rsidRDefault="002532F1" w:rsidP="002532F1">
      <w:pPr>
        <w:jc w:val="center"/>
        <w:rPr>
          <w:rFonts w:eastAsiaTheme="minorEastAsia"/>
          <w:smallCaps/>
        </w:rPr>
      </w:pPr>
      <w:r w:rsidRPr="00621E0A">
        <w:rPr>
          <w:rFonts w:eastAsiaTheme="minorEastAsia"/>
          <w:smallCaps/>
        </w:rPr>
        <w:t>Заявка на участие в Конкурсе</w:t>
      </w:r>
    </w:p>
    <w:p w:rsidR="002532F1" w:rsidRPr="00410ACA" w:rsidRDefault="002532F1" w:rsidP="002532F1">
      <w:pPr>
        <w:jc w:val="both"/>
        <w:rPr>
          <w:rFonts w:eastAsiaTheme="minorEastAsia"/>
          <w:smallCaps/>
        </w:rPr>
      </w:pPr>
    </w:p>
    <w:tbl>
      <w:tblPr>
        <w:tblpPr w:leftFromText="180" w:rightFromText="180" w:bottomFromText="200" w:vertAnchor="text" w:tblpY="1"/>
        <w:tblOverlap w:val="never"/>
        <w:tblW w:w="9930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1363"/>
        <w:gridCol w:w="1801"/>
        <w:gridCol w:w="3164"/>
      </w:tblGrid>
      <w:tr w:rsidR="002532F1" w:rsidRPr="00410ACA" w:rsidTr="00F70649">
        <w:trPr>
          <w:trHeight w:val="238"/>
        </w:trPr>
        <w:tc>
          <w:tcPr>
            <w:tcW w:w="9930" w:type="dxa"/>
            <w:gridSpan w:val="5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1. Общая информация об Организации - участнике Конкурса</w:t>
            </w: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 xml:space="preserve">Полное наименование Организации 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  <w:i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</w:rPr>
              <w:t>Организационно-правовая форма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Основной государственный</w:t>
            </w:r>
          </w:p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регистрационный номер Организации (ОГРН)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 xml:space="preserve">Код по </w:t>
            </w:r>
            <w:proofErr w:type="gramStart"/>
            <w:r w:rsidRPr="00410ACA">
              <w:rPr>
                <w:rFonts w:eastAsiaTheme="minorEastAsia"/>
              </w:rPr>
              <w:t>общероссийскому  классификатору</w:t>
            </w:r>
            <w:proofErr w:type="gramEnd"/>
            <w:r w:rsidRPr="00410ACA">
              <w:rPr>
                <w:rFonts w:eastAsiaTheme="minorEastAsia"/>
              </w:rPr>
              <w:t xml:space="preserve"> предприятий и организаций (ОКПО)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7C2A30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Код(ы) по Общероссийскому</w:t>
            </w:r>
          </w:p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классификатору внешне экономической</w:t>
            </w:r>
          </w:p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деятельности (ОКВЭД)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</w:rPr>
              <w:t>Индивидуальный номер налогоплательщика (ИНН)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Код причины постановки на учет (КПП)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94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9930" w:type="dxa"/>
            <w:gridSpan w:val="5"/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Банковские реквизиты:</w:t>
            </w:r>
          </w:p>
        </w:tc>
      </w:tr>
      <w:tr w:rsidR="002532F1" w:rsidRPr="00410ACA" w:rsidTr="00F70649">
        <w:trPr>
          <w:trHeight w:val="116"/>
        </w:trPr>
        <w:tc>
          <w:tcPr>
            <w:tcW w:w="9930" w:type="dxa"/>
            <w:gridSpan w:val="5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Номер расчетного счета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404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Наименование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Банковский идентификационный код (БИК)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ИНН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КПП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Номер корреспондентского счета банка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Default="002532F1" w:rsidP="00F70649">
            <w:pPr>
              <w:jc w:val="both"/>
              <w:rPr>
                <w:rFonts w:eastAsiaTheme="minorEastAsia"/>
              </w:rPr>
            </w:pPr>
          </w:p>
          <w:p w:rsidR="002532F1" w:rsidRDefault="002532F1" w:rsidP="00F70649">
            <w:pPr>
              <w:jc w:val="both"/>
              <w:rPr>
                <w:rFonts w:eastAsiaTheme="minorEastAsia"/>
              </w:rPr>
            </w:pPr>
          </w:p>
          <w:p w:rsidR="00710461" w:rsidRDefault="00710461" w:rsidP="00F70649">
            <w:pPr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9930" w:type="dxa"/>
            <w:gridSpan w:val="5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lastRenderedPageBreak/>
              <w:t>2. Контактная информация Организации – участника Конкурса</w:t>
            </w:r>
          </w:p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Юридический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Почтовый адрес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Телефон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Сайт в сети «Интернет»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Адрес электронной почты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710461" w:rsidP="00F70649">
            <w:pPr>
              <w:jc w:val="both"/>
              <w:rPr>
                <w:rFonts w:eastAsiaTheme="minorEastAsia"/>
                <w:lang w:val="en-US"/>
              </w:rPr>
            </w:pPr>
            <w:hyperlink r:id="rId6" w:history="1">
              <w:r w:rsidR="002532F1" w:rsidRPr="00410ACA">
                <w:rPr>
                  <w:rStyle w:val="a7"/>
                  <w:rFonts w:eastAsiaTheme="minorEastAsia"/>
                </w:rPr>
                <w:t>=</w:t>
              </w:r>
            </w:hyperlink>
          </w:p>
        </w:tc>
      </w:tr>
      <w:tr w:rsidR="002532F1" w:rsidRPr="00410ACA" w:rsidTr="00F70649">
        <w:trPr>
          <w:trHeight w:val="287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 xml:space="preserve">Руководитель Организации 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  <w:i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2532F1" w:rsidRPr="00410ACA" w:rsidTr="00621E0A">
        <w:trPr>
          <w:trHeight w:val="205"/>
        </w:trPr>
        <w:tc>
          <w:tcPr>
            <w:tcW w:w="3602" w:type="dxa"/>
            <w:gridSpan w:val="2"/>
            <w:vAlign w:val="center"/>
          </w:tcPr>
          <w:p w:rsidR="002532F1" w:rsidRPr="00621E0A" w:rsidRDefault="002532F1" w:rsidP="00F70649">
            <w:pPr>
              <w:jc w:val="both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2532F1" w:rsidRPr="00621E0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sz w:val="10"/>
                <w:szCs w:val="10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3. Преимущества Организации в качестве уполномоченной организации</w:t>
            </w: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Описание опыта деятельности Организации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vAlign w:val="center"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Материально-технические ресурсы для реализации Проекта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113"/>
        </w:trPr>
        <w:tc>
          <w:tcPr>
            <w:tcW w:w="9930" w:type="dxa"/>
            <w:gridSpan w:val="5"/>
          </w:tcPr>
          <w:p w:rsidR="002532F1" w:rsidRPr="00410ACA" w:rsidRDefault="002532F1" w:rsidP="00F70649">
            <w:pPr>
              <w:keepLines/>
              <w:suppressAutoHyphens/>
              <w:snapToGrid w:val="0"/>
              <w:ind w:left="34"/>
              <w:contextualSpacing/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4. Презентация Проекта</w:t>
            </w: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113"/>
        </w:trPr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Описание проекта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113"/>
        </w:trPr>
        <w:tc>
          <w:tcPr>
            <w:tcW w:w="2482" w:type="dxa"/>
            <w:vAlign w:val="center"/>
          </w:tcPr>
          <w:p w:rsidR="002532F1" w:rsidRPr="00621E0A" w:rsidRDefault="002532F1" w:rsidP="00F70649">
            <w:pPr>
              <w:jc w:val="both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2532F1" w:rsidRPr="00621E0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  <w:sz w:val="10"/>
                <w:szCs w:val="10"/>
              </w:rPr>
            </w:pPr>
          </w:p>
        </w:tc>
      </w:tr>
      <w:tr w:rsidR="002532F1" w:rsidRPr="00410ACA" w:rsidTr="00F70649">
        <w:trPr>
          <w:trHeight w:val="113"/>
        </w:trPr>
        <w:tc>
          <w:tcPr>
            <w:tcW w:w="4965" w:type="dxa"/>
            <w:gridSpan w:val="3"/>
          </w:tcPr>
          <w:p w:rsidR="002532F1" w:rsidRPr="00621E0A" w:rsidRDefault="002532F1" w:rsidP="00F70649">
            <w:pPr>
              <w:keepLines/>
              <w:suppressAutoHyphens/>
              <w:snapToGrid w:val="0"/>
              <w:contextualSpacing/>
              <w:jc w:val="both"/>
              <w:rPr>
                <w:rFonts w:eastAsiaTheme="minorEastAsia"/>
                <w:b/>
                <w:sz w:val="10"/>
                <w:szCs w:val="10"/>
              </w:rPr>
            </w:pPr>
          </w:p>
        </w:tc>
        <w:tc>
          <w:tcPr>
            <w:tcW w:w="4965" w:type="dxa"/>
            <w:gridSpan w:val="2"/>
          </w:tcPr>
          <w:p w:rsidR="002532F1" w:rsidRPr="00410ACA" w:rsidRDefault="002532F1" w:rsidP="00F70649">
            <w:pPr>
              <w:keepLines/>
              <w:suppressAutoHyphens/>
              <w:snapToGrid w:val="0"/>
              <w:ind w:left="34"/>
              <w:contextualSpacing/>
              <w:jc w:val="both"/>
              <w:rPr>
                <w:rFonts w:eastAsiaTheme="minorEastAsia"/>
                <w:b/>
              </w:rPr>
            </w:pPr>
          </w:p>
        </w:tc>
      </w:tr>
      <w:tr w:rsidR="002532F1" w:rsidRPr="00410ACA" w:rsidTr="00F70649">
        <w:trPr>
          <w:trHeight w:val="113"/>
        </w:trPr>
        <w:tc>
          <w:tcPr>
            <w:tcW w:w="9930" w:type="dxa"/>
            <w:gridSpan w:val="5"/>
          </w:tcPr>
          <w:p w:rsidR="002532F1" w:rsidRPr="004A5CD6" w:rsidRDefault="002532F1" w:rsidP="00F70649">
            <w:pPr>
              <w:keepLines/>
              <w:suppressAutoHyphens/>
              <w:snapToGrid w:val="0"/>
              <w:contextualSpacing/>
              <w:jc w:val="both"/>
              <w:rPr>
                <w:rFonts w:eastAsiaTheme="minorEastAsia"/>
                <w:b/>
              </w:rPr>
            </w:pPr>
            <w:r w:rsidRPr="004A5CD6">
              <w:rPr>
                <w:rFonts w:eastAsiaTheme="minorEastAsia"/>
                <w:b/>
              </w:rPr>
              <w:t>План мероприятий по реализации Проекта:</w:t>
            </w:r>
          </w:p>
          <w:p w:rsidR="002532F1" w:rsidRPr="00410ACA" w:rsidRDefault="002532F1" w:rsidP="00F70649">
            <w:pPr>
              <w:keepLines/>
              <w:suppressAutoHyphens/>
              <w:snapToGrid w:val="0"/>
              <w:contextualSpacing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07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126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2532F1">
            <w:pPr>
              <w:keepLines/>
              <w:numPr>
                <w:ilvl w:val="3"/>
                <w:numId w:val="3"/>
              </w:numPr>
              <w:suppressAutoHyphens/>
              <w:snapToGrid w:val="0"/>
              <w:ind w:left="318"/>
              <w:contextualSpacing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Default="002532F1" w:rsidP="00F70649">
            <w:pPr>
              <w:jc w:val="both"/>
              <w:rPr>
                <w:rFonts w:eastAsiaTheme="minorEastAsia"/>
              </w:rPr>
            </w:pPr>
          </w:p>
          <w:p w:rsidR="007C2A30" w:rsidRPr="00410ACA" w:rsidRDefault="007C2A30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  <w:b/>
              </w:rPr>
              <w:lastRenderedPageBreak/>
              <w:t>Целевые показатели Проекта</w:t>
            </w:r>
          </w:p>
          <w:p w:rsidR="002532F1" w:rsidRPr="00410ACA" w:rsidRDefault="002532F1" w:rsidP="00F70649">
            <w:pPr>
              <w:keepLines/>
              <w:suppressAutoHyphens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Дети в возрасте от 5</w:t>
            </w:r>
            <w:r w:rsidRPr="00410ACA">
              <w:rPr>
                <w:rFonts w:eastAsiaTheme="minorEastAsia"/>
              </w:rPr>
              <w:t xml:space="preserve"> до 18 лет</w:t>
            </w: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</w:rPr>
              <w:t>Число сертификатов дополнительного образования, обеспечиваемых за счет средств бюджета муниципальн</w:t>
            </w:r>
            <w:r>
              <w:rPr>
                <w:rFonts w:eastAsiaTheme="minorEastAsia"/>
              </w:rPr>
              <w:t xml:space="preserve">ого образования </w:t>
            </w:r>
            <w:proofErr w:type="spellStart"/>
            <w:r>
              <w:rPr>
                <w:rFonts w:eastAsiaTheme="minorEastAsia"/>
              </w:rPr>
              <w:t>г.Владикавказ</w:t>
            </w:r>
            <w:proofErr w:type="spellEnd"/>
            <w:r w:rsidRPr="00410ACA">
              <w:rPr>
                <w:rFonts w:eastAsiaTheme="minorEastAsia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</w:rPr>
              <w:t>=</w:t>
            </w: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=</w:t>
            </w: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  <w:r w:rsidRPr="00410ACA">
              <w:rPr>
                <w:rFonts w:eastAsiaTheme="minorEastAsia"/>
                <w:i/>
              </w:rPr>
              <w:t>=</w:t>
            </w: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9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2F1" w:rsidRPr="00410ACA" w:rsidRDefault="002532F1" w:rsidP="00F70649">
            <w:pPr>
              <w:keepLines/>
              <w:suppressAutoHyphens/>
              <w:snapToGrid w:val="0"/>
              <w:ind w:left="34"/>
              <w:contextualSpacing/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5. Финансовый план</w:t>
            </w: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Направление затрат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b/>
              </w:rPr>
            </w:pPr>
            <w:r w:rsidRPr="00410ACA">
              <w:rPr>
                <w:rFonts w:eastAsiaTheme="minorEastAsia"/>
                <w:b/>
              </w:rPr>
              <w:t>Сумма, рублей</w:t>
            </w: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Оплата труда специалистов, осуществляющих обеспечение деятельности Организации в части выполнения функционала уполномоченной организации, начисления на оплату труда специалистов.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Расходы на обслуживание счёта в кредитной организации.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Приобретение материальных запасов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  <w:r w:rsidRPr="00410ACA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</w:rPr>
            </w:pPr>
          </w:p>
        </w:tc>
      </w:tr>
      <w:tr w:rsidR="002532F1" w:rsidRPr="00410ACA" w:rsidTr="00F70649">
        <w:trPr>
          <w:trHeight w:val="230"/>
        </w:trPr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2F1" w:rsidRPr="00410ACA" w:rsidRDefault="002532F1" w:rsidP="00F70649">
            <w:pPr>
              <w:jc w:val="both"/>
              <w:rPr>
                <w:rFonts w:eastAsiaTheme="minorEastAsia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  <w:p w:rsidR="002532F1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  <w:p w:rsidR="002532F1" w:rsidRPr="00410ACA" w:rsidRDefault="002532F1" w:rsidP="00F70649">
            <w:pPr>
              <w:keepLines/>
              <w:suppressAutoHyphens/>
              <w:snapToGrid w:val="0"/>
              <w:jc w:val="both"/>
              <w:rPr>
                <w:rFonts w:eastAsiaTheme="minorEastAsia"/>
                <w:i/>
              </w:rPr>
            </w:pPr>
          </w:p>
        </w:tc>
      </w:tr>
    </w:tbl>
    <w:p w:rsidR="002532F1" w:rsidRPr="00410ACA" w:rsidRDefault="002532F1" w:rsidP="002532F1">
      <w:pPr>
        <w:jc w:val="both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2532F1" w:rsidRDefault="002532F1" w:rsidP="002532F1">
      <w:pPr>
        <w:ind w:left="5103"/>
        <w:jc w:val="center"/>
      </w:pPr>
    </w:p>
    <w:p w:rsidR="00621E0A" w:rsidRDefault="00621E0A" w:rsidP="002532F1">
      <w:pPr>
        <w:ind w:left="5103"/>
        <w:jc w:val="center"/>
      </w:pPr>
    </w:p>
    <w:p w:rsidR="00621E0A" w:rsidRDefault="00621E0A" w:rsidP="002532F1">
      <w:pPr>
        <w:ind w:left="5103"/>
        <w:jc w:val="center"/>
      </w:pPr>
    </w:p>
    <w:p w:rsidR="00621E0A" w:rsidRDefault="00621E0A" w:rsidP="002532F1">
      <w:pPr>
        <w:ind w:left="5103"/>
        <w:jc w:val="center"/>
      </w:pPr>
      <w:bookmarkStart w:id="0" w:name="_GoBack"/>
      <w:bookmarkEnd w:id="0"/>
    </w:p>
    <w:sectPr w:rsidR="00621E0A" w:rsidSect="002532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437"/>
    <w:multiLevelType w:val="multilevel"/>
    <w:tmpl w:val="9A1480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21096"/>
    <w:multiLevelType w:val="multilevel"/>
    <w:tmpl w:val="B7B661BE"/>
    <w:lvl w:ilvl="0">
      <w:start w:val="1"/>
      <w:numFmt w:val="upperRoman"/>
      <w:lvlText w:val="%1."/>
      <w:lvlJc w:val="left"/>
      <w:pPr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8D4"/>
    <w:multiLevelType w:val="hybridMultilevel"/>
    <w:tmpl w:val="080E6FDE"/>
    <w:lvl w:ilvl="0" w:tplc="C77EC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805B93"/>
    <w:multiLevelType w:val="multilevel"/>
    <w:tmpl w:val="DA86CC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37418B"/>
    <w:multiLevelType w:val="hybridMultilevel"/>
    <w:tmpl w:val="DC0E8A48"/>
    <w:lvl w:ilvl="0" w:tplc="A47A8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464E81"/>
    <w:multiLevelType w:val="multilevel"/>
    <w:tmpl w:val="DFB479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9D"/>
    <w:rsid w:val="00024FC1"/>
    <w:rsid w:val="00047D13"/>
    <w:rsid w:val="0010291D"/>
    <w:rsid w:val="00196E9D"/>
    <w:rsid w:val="002421F3"/>
    <w:rsid w:val="002532F1"/>
    <w:rsid w:val="002616B6"/>
    <w:rsid w:val="0032608C"/>
    <w:rsid w:val="00357062"/>
    <w:rsid w:val="004F3066"/>
    <w:rsid w:val="00527EC6"/>
    <w:rsid w:val="00621E0A"/>
    <w:rsid w:val="00690257"/>
    <w:rsid w:val="006C625C"/>
    <w:rsid w:val="00710461"/>
    <w:rsid w:val="00743170"/>
    <w:rsid w:val="007540EF"/>
    <w:rsid w:val="007A43C8"/>
    <w:rsid w:val="007C2A30"/>
    <w:rsid w:val="008207EE"/>
    <w:rsid w:val="00835753"/>
    <w:rsid w:val="008B5323"/>
    <w:rsid w:val="008D6A0E"/>
    <w:rsid w:val="009445A7"/>
    <w:rsid w:val="00981CFF"/>
    <w:rsid w:val="009855F9"/>
    <w:rsid w:val="00986985"/>
    <w:rsid w:val="00996B15"/>
    <w:rsid w:val="009A6847"/>
    <w:rsid w:val="009F116C"/>
    <w:rsid w:val="00A166B3"/>
    <w:rsid w:val="00BC140C"/>
    <w:rsid w:val="00C1396E"/>
    <w:rsid w:val="00C918E3"/>
    <w:rsid w:val="00CF5F7D"/>
    <w:rsid w:val="00E4322F"/>
    <w:rsid w:val="00F42AE4"/>
    <w:rsid w:val="00F70649"/>
    <w:rsid w:val="00F855AF"/>
    <w:rsid w:val="00FA452A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89ED-93A6-4495-8DE9-301060F4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A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5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5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55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5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27EC6"/>
    <w:pPr>
      <w:ind w:left="720"/>
      <w:contextualSpacing/>
    </w:pPr>
  </w:style>
  <w:style w:type="table" w:styleId="a6">
    <w:name w:val="Table Grid"/>
    <w:basedOn w:val="a1"/>
    <w:uiPriority w:val="59"/>
    <w:rsid w:val="0025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32F1"/>
    <w:rPr>
      <w:color w:val="0563C1" w:themeColor="hyperlink"/>
      <w:u w:val="single"/>
    </w:rPr>
  </w:style>
  <w:style w:type="paragraph" w:customStyle="1" w:styleId="ConsPlusNormal">
    <w:name w:val="ConsPlusNormal"/>
    <w:qFormat/>
    <w:rsid w:val="00743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-grits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AA15-4ABB-40DB-8469-9AB76423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Кораева</dc:creator>
  <cp:keywords/>
  <dc:description/>
  <cp:lastModifiedBy>Людмила Воронова</cp:lastModifiedBy>
  <cp:revision>2</cp:revision>
  <cp:lastPrinted>2021-11-26T09:14:00Z</cp:lastPrinted>
  <dcterms:created xsi:type="dcterms:W3CDTF">2021-11-26T14:50:00Z</dcterms:created>
  <dcterms:modified xsi:type="dcterms:W3CDTF">2021-11-26T14:50:00Z</dcterms:modified>
</cp:coreProperties>
</file>